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Y="636"/>
        <w:tblW w:w="9680" w:type="dxa"/>
        <w:tblLook w:val="04A0" w:firstRow="1" w:lastRow="0" w:firstColumn="1" w:lastColumn="0" w:noHBand="0" w:noVBand="1"/>
      </w:tblPr>
      <w:tblGrid>
        <w:gridCol w:w="2380"/>
        <w:gridCol w:w="4460"/>
        <w:gridCol w:w="1060"/>
        <w:gridCol w:w="1780"/>
      </w:tblGrid>
      <w:tr w:rsidR="004F2BEF" w:rsidRPr="00EB739B" w:rsidTr="004F2BEF">
        <w:trPr>
          <w:trHeight w:val="312"/>
        </w:trPr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Primer name</w:t>
            </w:r>
          </w:p>
        </w:tc>
        <w:tc>
          <w:tcPr>
            <w:tcW w:w="4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(5'-3') Nucleotide sequence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Purpose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Cs2OGFe(II)3_FQrt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CCTAGCGACGAGGATGTTAAAG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Cs2OGFe(II)3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Cs2OGFe(II)3_RQrt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GCCAGCAATAAAGCTCCAATAAG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CsACC3_FQrt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CTCACCTTCATCCTGGCTAAC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CsACC3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CsACC3_FQrt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TGCACCGGCACGATATTC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CsSAM6_FQrt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GGTCATGGTCTTTGGTGAGA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CsSAM6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CsSAM6_RQrt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CAAGCCCGACATCATTTGATAC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CsSPDS3_FQrt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ACCCGAAGACGGTGTTTATC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 of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CsSPDS3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CsSPDS3_RQrt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ACCACCTCCTCGTCTATGT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CsADC3_FQrt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AGGCCGCTCAGATCTACT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CsADC3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CsADC3_RQrt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GGGTTCCATCGTAGTCAATACC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F1705" w:rsidRPr="009F1705" w:rsidTr="00985158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F1705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RD29A_F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F1705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TGAGAAGGATGTGCCGCTTGT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F1705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PCR amplification of RD29A gene</w:t>
            </w:r>
          </w:p>
        </w:tc>
      </w:tr>
      <w:tr w:rsidR="009F1705" w:rsidRPr="009F1705" w:rsidTr="00985158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F1705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RD29A_R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F1705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GCGTGTCTGTGTCGGCTTGA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9F1705" w:rsidRPr="009F1705" w:rsidTr="00985158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35S</w:t>
            </w:r>
            <w:r w:rsidRPr="009F1705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_F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59492C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9492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CTGCCGACAGTGGTCCCAAA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9F1705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PCR amplification of </w:t>
            </w:r>
            <w:r w:rsidR="007E0BDF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35S</w:t>
            </w:r>
            <w:r w:rsidRPr="009F1705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 gene</w:t>
            </w:r>
          </w:p>
        </w:tc>
      </w:tr>
      <w:tr w:rsidR="009F1705" w:rsidRPr="009F1705" w:rsidTr="00985158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35S</w:t>
            </w:r>
            <w:r w:rsidRPr="009F1705">
              <w:rPr>
                <w:rFonts w:ascii="Times New Roman" w:eastAsia="DengXian" w:hAnsi="Times New Roman" w:cs="Times New Roman" w:hint="eastAsia"/>
                <w:color w:val="000000"/>
                <w:kern w:val="0"/>
                <w:sz w:val="16"/>
                <w:szCs w:val="16"/>
              </w:rPr>
              <w:t>_R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F1705" w:rsidRPr="009F1705" w:rsidRDefault="0059492C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59492C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CGAGAGTGTCGTGCTCCACC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F1705" w:rsidRPr="009F1705" w:rsidRDefault="009F1705" w:rsidP="009F1705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CsSAMDC2_FQrt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AGTCGTTCCTCCCTGATGTA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CsSAMDC2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CsSAMDC2_RQrt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GTGTGGAGAAGGGTTTGAGTAA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CsSAMDC2_BamHI_F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CGCGGATCCATGGCTGTCCTTTCTG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Plasmid vector cloning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CsSAMDC2_SacI_R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CGCGAGCTCCTTACAAATCAAGCACTCCGT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AtERF1_FQrt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ATTCTTTCTCATCCTCTTCTTCT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AtERF1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AtERF1_RQrt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CGAATCTCTTATCTCCGCCG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AtACO2_FQrt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CATGGAACAAAAGGCCCAACC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AtACO2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AtACO2_RQrt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TGATGCCTCCTGCATCAGTG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AtACO6_FQrt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ACCGGATTGTTATGAGCGGC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AtACO6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AtACO6_RQrt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TGATGATCTTTGAACATACCCTGGA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AtRD29A_FQrt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AGAGGAGCCAAAACAGAGCA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AtRD29A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AtRD29A_RQrt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TCTCATCAACAGTTCCCGCC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AtSAMDC2_FQrt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ACTGCCTCAATCCCAAATCTG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AtSAMDC2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AtSAMDC2_RQrt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TGTGAAATCATATCCCACTGCT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AtADC2_FQrt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CAGCTTCCTCACCACACGAA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 xml:space="preserve">qRT-PCR of </w:t>
            </w:r>
            <w:r w:rsidRPr="00EB739B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16"/>
                <w:szCs w:val="16"/>
              </w:rPr>
              <w:t>AtADC2</w:t>
            </w: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AtADC2_RQrt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ATGTGAGGCCTGTCATTGGG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AtActin1_FQrt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GAAGAACTACGAGCTACCTGATG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Housekeeping  gene</w:t>
            </w:r>
          </w:p>
        </w:tc>
      </w:tr>
      <w:tr w:rsidR="004F2BEF" w:rsidRPr="00EB739B" w:rsidTr="008C516F">
        <w:trPr>
          <w:trHeight w:val="312"/>
        </w:trPr>
        <w:tc>
          <w:tcPr>
            <w:tcW w:w="2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AtActin1_RQrt</w:t>
            </w:r>
          </w:p>
        </w:tc>
        <w:tc>
          <w:tcPr>
            <w:tcW w:w="44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GGATACCAGCATTCTCCATACC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  <w:tr w:rsidR="004F2BEF" w:rsidRPr="00EB739B" w:rsidTr="004F2BE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CsGAPDH_FQrt</w:t>
            </w:r>
          </w:p>
        </w:tc>
        <w:tc>
          <w:tcPr>
            <w:tcW w:w="4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CTCTGCCCCTAGCAAAGATG</w:t>
            </w:r>
          </w:p>
        </w:tc>
        <w:tc>
          <w:tcPr>
            <w:tcW w:w="284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Housekeeping gene</w:t>
            </w:r>
          </w:p>
        </w:tc>
      </w:tr>
      <w:tr w:rsidR="004F2BEF" w:rsidRPr="00EB739B" w:rsidTr="008C516F">
        <w:trPr>
          <w:trHeight w:val="312"/>
        </w:trPr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CsGAPDH_RQrt</w:t>
            </w:r>
          </w:p>
        </w:tc>
        <w:tc>
          <w:tcPr>
            <w:tcW w:w="4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  <w:r w:rsidRPr="00EB739B"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  <w:t>GAGCTTGCCCTCAAAAACAG</w:t>
            </w:r>
          </w:p>
        </w:tc>
        <w:tc>
          <w:tcPr>
            <w:tcW w:w="284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4F2BEF" w:rsidRPr="00EB739B" w:rsidRDefault="004F2BEF" w:rsidP="004F2BEF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:rsidR="006572DF" w:rsidRDefault="004F55D9" w:rsidP="00A246E4">
      <w:r w:rsidRPr="004F55D9">
        <w:rPr>
          <w:rFonts w:ascii="Times New Roman" w:hAnsi="Times New Roman" w:cs="Times New Roman"/>
          <w:b/>
          <w:bCs/>
          <w:color w:val="000000"/>
          <w:sz w:val="24"/>
          <w:szCs w:val="24"/>
        </w:rPr>
        <w:t>Supplementary table1</w:t>
      </w:r>
      <w:bookmarkStart w:id="0" w:name="_GoBack"/>
      <w:bookmarkEnd w:id="0"/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: </w:t>
      </w:r>
      <w:r w:rsidR="00A246E4" w:rsidRPr="00EB739B">
        <w:rPr>
          <w:rFonts w:ascii="Times New Roman" w:hAnsi="Times New Roman" w:cs="Times New Roman"/>
          <w:bCs/>
          <w:color w:val="000000"/>
          <w:sz w:val="24"/>
          <w:szCs w:val="24"/>
        </w:rPr>
        <w:t>List of primers used in this study</w:t>
      </w:r>
    </w:p>
    <w:sectPr w:rsidR="006572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EF"/>
    <w:rsid w:val="00323AD5"/>
    <w:rsid w:val="004F2BEF"/>
    <w:rsid w:val="004F55D9"/>
    <w:rsid w:val="0059492C"/>
    <w:rsid w:val="006572DF"/>
    <w:rsid w:val="007E0BDF"/>
    <w:rsid w:val="008C516F"/>
    <w:rsid w:val="009F1705"/>
    <w:rsid w:val="00A24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E16FDF"/>
  <w15:chartTrackingRefBased/>
  <w15:docId w15:val="{01A38055-F462-45C0-9D3F-65CFF7E3D0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2BEF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252</Words>
  <Characters>1442</Characters>
  <Application>Microsoft Office Word</Application>
  <DocSecurity>0</DocSecurity>
  <Lines>12</Lines>
  <Paragraphs>3</Paragraphs>
  <ScaleCrop>false</ScaleCrop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Blaise</dc:creator>
  <cp:keywords/>
  <dc:description/>
  <cp:lastModifiedBy>Blaise</cp:lastModifiedBy>
  <cp:revision>11</cp:revision>
  <dcterms:created xsi:type="dcterms:W3CDTF">2019-03-21T23:36:00Z</dcterms:created>
  <dcterms:modified xsi:type="dcterms:W3CDTF">2019-04-06T14:56:00Z</dcterms:modified>
</cp:coreProperties>
</file>